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D859" w14:textId="5CD43708" w:rsidR="00592A0B" w:rsidRPr="001954B2" w:rsidRDefault="00465EE1">
      <w:pPr>
        <w:pStyle w:val="Body"/>
        <w:rPr>
          <w:rFonts w:ascii="Arial" w:hAnsi="Arial" w:cs="Arial"/>
          <w:b/>
          <w:bCs/>
        </w:rPr>
      </w:pPr>
      <w:r w:rsidRPr="001954B2">
        <w:rPr>
          <w:rFonts w:ascii="Arial" w:hAnsi="Arial" w:cs="Arial"/>
          <w:b/>
          <w:bCs/>
          <w:noProof/>
          <w:lang w:val="en-GB"/>
        </w:rPr>
        <w:drawing>
          <wp:anchor distT="0" distB="0" distL="114300" distR="114300" simplePos="0" relativeHeight="251660288" behindDoc="0" locked="0" layoutInCell="1" allowOverlap="1" wp14:anchorId="76DD8922" wp14:editId="31EDE2A5">
            <wp:simplePos x="0" y="0"/>
            <wp:positionH relativeFrom="column">
              <wp:posOffset>4261485</wp:posOffset>
            </wp:positionH>
            <wp:positionV relativeFrom="paragraph">
              <wp:posOffset>0</wp:posOffset>
            </wp:positionV>
            <wp:extent cx="1943100" cy="1072515"/>
            <wp:effectExtent l="0" t="0" r="0" b="0"/>
            <wp:wrapThrough wrapText="bothSides">
              <wp:wrapPolygon edited="0">
                <wp:start x="0" y="0"/>
                <wp:lineTo x="0" y="21101"/>
                <wp:lineTo x="21388" y="21101"/>
                <wp:lineTo x="21388" y="0"/>
                <wp:lineTo x="0" y="0"/>
              </wp:wrapPolygon>
            </wp:wrapThrough>
            <wp:docPr id="2" name="Picture 2"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nning\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B2">
        <w:rPr>
          <w:rFonts w:ascii="Arial" w:hAnsi="Arial" w:cs="Arial"/>
          <w:noProof/>
          <w:lang w:val="en-GB"/>
        </w:rPr>
        <w:drawing>
          <wp:anchor distT="0" distB="0" distL="114300" distR="114300" simplePos="0" relativeHeight="251659264" behindDoc="0" locked="0" layoutInCell="1" allowOverlap="1" wp14:anchorId="38940B55" wp14:editId="3B843A5E">
            <wp:simplePos x="0" y="0"/>
            <wp:positionH relativeFrom="column">
              <wp:posOffset>184785</wp:posOffset>
            </wp:positionH>
            <wp:positionV relativeFrom="paragraph">
              <wp:posOffset>0</wp:posOffset>
            </wp:positionV>
            <wp:extent cx="1285875" cy="1285875"/>
            <wp:effectExtent l="0" t="0" r="9525" b="9525"/>
            <wp:wrapThrough wrapText="bothSides">
              <wp:wrapPolygon edited="0">
                <wp:start x="8960" y="0"/>
                <wp:lineTo x="6720" y="320"/>
                <wp:lineTo x="960" y="4160"/>
                <wp:lineTo x="0" y="8320"/>
                <wp:lineTo x="0" y="12800"/>
                <wp:lineTo x="640" y="16000"/>
                <wp:lineTo x="5120" y="20480"/>
                <wp:lineTo x="8640" y="21440"/>
                <wp:lineTo x="9600" y="21440"/>
                <wp:lineTo x="11840" y="21440"/>
                <wp:lineTo x="12800" y="21440"/>
                <wp:lineTo x="16320" y="20480"/>
                <wp:lineTo x="20800" y="16000"/>
                <wp:lineTo x="21440" y="12800"/>
                <wp:lineTo x="21440" y="8320"/>
                <wp:lineTo x="20800" y="4160"/>
                <wp:lineTo x="14720" y="320"/>
                <wp:lineTo x="12480" y="0"/>
                <wp:lineTo x="8960" y="0"/>
              </wp:wrapPolygon>
            </wp:wrapThrough>
            <wp:docPr id="1" name="Picture 1" descr="C:\Users\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ning\AppData\Local\Microsoft\Windows\INetCache\Content.Word\Stakesby Stra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F7B96" w14:textId="77777777" w:rsidR="00592A0B" w:rsidRPr="001954B2" w:rsidRDefault="00592A0B">
      <w:pPr>
        <w:pStyle w:val="Body"/>
        <w:rPr>
          <w:rFonts w:ascii="Arial" w:hAnsi="Arial" w:cs="Arial"/>
          <w:b/>
          <w:bCs/>
        </w:rPr>
      </w:pPr>
    </w:p>
    <w:p w14:paraId="4AD51E9B" w14:textId="77777777" w:rsidR="00592A0B" w:rsidRPr="001954B2" w:rsidRDefault="00592A0B">
      <w:pPr>
        <w:pStyle w:val="Body"/>
        <w:rPr>
          <w:rFonts w:ascii="Arial" w:hAnsi="Arial" w:cs="Arial"/>
          <w:b/>
          <w:bCs/>
        </w:rPr>
      </w:pPr>
    </w:p>
    <w:p w14:paraId="6D03F679" w14:textId="77777777" w:rsidR="00592A0B" w:rsidRPr="001954B2" w:rsidRDefault="00592A0B">
      <w:pPr>
        <w:pStyle w:val="Body"/>
        <w:rPr>
          <w:rFonts w:ascii="Arial" w:hAnsi="Arial" w:cs="Arial"/>
          <w:b/>
          <w:bCs/>
        </w:rPr>
      </w:pPr>
    </w:p>
    <w:p w14:paraId="4C137BD0" w14:textId="77777777" w:rsidR="00592A0B" w:rsidRPr="001954B2" w:rsidRDefault="00592A0B">
      <w:pPr>
        <w:pStyle w:val="Body"/>
        <w:rPr>
          <w:rFonts w:ascii="Arial" w:hAnsi="Arial" w:cs="Arial"/>
          <w:b/>
          <w:bCs/>
        </w:rPr>
      </w:pPr>
    </w:p>
    <w:p w14:paraId="2281BE25" w14:textId="77777777" w:rsidR="00592A0B" w:rsidRPr="001954B2" w:rsidRDefault="00592A0B">
      <w:pPr>
        <w:pStyle w:val="Body"/>
        <w:rPr>
          <w:rFonts w:ascii="Arial" w:hAnsi="Arial" w:cs="Arial"/>
          <w:b/>
          <w:bCs/>
        </w:rPr>
      </w:pPr>
    </w:p>
    <w:p w14:paraId="66685447" w14:textId="77777777" w:rsidR="00592A0B" w:rsidRPr="001954B2" w:rsidRDefault="00592A0B">
      <w:pPr>
        <w:pStyle w:val="Body"/>
        <w:rPr>
          <w:rFonts w:ascii="Arial" w:hAnsi="Arial" w:cs="Arial"/>
          <w:b/>
          <w:bCs/>
        </w:rPr>
      </w:pPr>
    </w:p>
    <w:p w14:paraId="4B760288" w14:textId="77777777" w:rsidR="00592A0B" w:rsidRPr="001954B2" w:rsidRDefault="00592A0B">
      <w:pPr>
        <w:pStyle w:val="Body"/>
        <w:rPr>
          <w:rFonts w:ascii="Arial" w:hAnsi="Arial" w:cs="Arial"/>
          <w:b/>
          <w:bCs/>
        </w:rPr>
      </w:pPr>
    </w:p>
    <w:p w14:paraId="094BF3FA" w14:textId="77777777" w:rsidR="00592A0B" w:rsidRPr="001954B2" w:rsidRDefault="00592A0B">
      <w:pPr>
        <w:pStyle w:val="Body"/>
        <w:rPr>
          <w:rFonts w:ascii="Arial" w:hAnsi="Arial" w:cs="Arial"/>
          <w:b/>
          <w:bCs/>
        </w:rPr>
      </w:pPr>
    </w:p>
    <w:p w14:paraId="41DB65C2" w14:textId="77777777" w:rsidR="00A775E1" w:rsidRPr="001954B2" w:rsidRDefault="008456F9">
      <w:pPr>
        <w:pStyle w:val="Body"/>
        <w:rPr>
          <w:rFonts w:ascii="Arial" w:hAnsi="Arial" w:cs="Arial"/>
          <w:b/>
          <w:bCs/>
        </w:rPr>
      </w:pPr>
      <w:r w:rsidRPr="001954B2">
        <w:rPr>
          <w:rFonts w:ascii="Arial" w:hAnsi="Arial" w:cs="Arial"/>
          <w:b/>
          <w:bCs/>
        </w:rPr>
        <w:t xml:space="preserve">STAKESBY PRIMARY ACADEMY </w:t>
      </w:r>
      <w:r w:rsidRPr="001954B2">
        <w:rPr>
          <w:rFonts w:ascii="Arial" w:hAnsi="Arial" w:cs="Arial"/>
          <w:b/>
          <w:bCs/>
        </w:rPr>
        <w:tab/>
      </w:r>
      <w:r w:rsidRPr="001954B2">
        <w:rPr>
          <w:rFonts w:ascii="Arial" w:hAnsi="Arial" w:cs="Arial"/>
          <w:b/>
          <w:bCs/>
        </w:rPr>
        <w:tab/>
      </w:r>
      <w:r w:rsidRPr="001954B2">
        <w:rPr>
          <w:rFonts w:ascii="Arial" w:hAnsi="Arial" w:cs="Arial"/>
          <w:b/>
          <w:bCs/>
        </w:rPr>
        <w:tab/>
      </w:r>
      <w:r w:rsidRPr="001954B2">
        <w:rPr>
          <w:rFonts w:ascii="Arial" w:hAnsi="Arial" w:cs="Arial"/>
          <w:b/>
          <w:bCs/>
        </w:rPr>
        <w:tab/>
      </w:r>
      <w:r w:rsidR="006370B6" w:rsidRPr="001954B2">
        <w:rPr>
          <w:rFonts w:ascii="Arial" w:hAnsi="Arial" w:cs="Arial"/>
          <w:b/>
          <w:bCs/>
        </w:rPr>
        <w:t>THE ENQUIRE LEARNING TRUST</w:t>
      </w:r>
    </w:p>
    <w:p w14:paraId="18DB9633" w14:textId="77777777" w:rsidR="00A775E1" w:rsidRPr="001954B2" w:rsidRDefault="00A775E1">
      <w:pPr>
        <w:pStyle w:val="Body"/>
        <w:rPr>
          <w:rFonts w:ascii="Arial" w:hAnsi="Arial" w:cs="Arial"/>
        </w:rPr>
      </w:pPr>
    </w:p>
    <w:p w14:paraId="3B1DEA62" w14:textId="77777777" w:rsidR="00A775E1" w:rsidRPr="00465EE1" w:rsidRDefault="00A775E1">
      <w:pPr>
        <w:pStyle w:val="Body"/>
        <w:rPr>
          <w:rFonts w:ascii="Arial" w:hAnsi="Arial" w:cs="Arial"/>
          <w:sz w:val="16"/>
        </w:rPr>
      </w:pPr>
    </w:p>
    <w:p w14:paraId="05B592DD" w14:textId="73467830" w:rsidR="00A775E1" w:rsidRPr="001954B2" w:rsidRDefault="006370B6">
      <w:pPr>
        <w:pStyle w:val="Body"/>
        <w:rPr>
          <w:rFonts w:ascii="Arial" w:hAnsi="Arial" w:cs="Arial"/>
        </w:rPr>
      </w:pPr>
      <w:r w:rsidRPr="001954B2">
        <w:rPr>
          <w:rFonts w:ascii="Arial" w:hAnsi="Arial" w:cs="Arial"/>
        </w:rPr>
        <w:t>JOB DESCRIPTION FOR:</w:t>
      </w:r>
      <w:r w:rsidRPr="001954B2">
        <w:rPr>
          <w:rFonts w:ascii="Arial" w:hAnsi="Arial" w:cs="Arial"/>
        </w:rPr>
        <w:tab/>
      </w:r>
      <w:r w:rsidRPr="001954B2">
        <w:rPr>
          <w:rFonts w:ascii="Arial" w:hAnsi="Arial" w:cs="Arial"/>
        </w:rPr>
        <w:tab/>
      </w:r>
      <w:r w:rsidR="001954B2">
        <w:rPr>
          <w:rFonts w:ascii="Arial" w:hAnsi="Arial" w:cs="Arial"/>
          <w:b/>
          <w:bCs/>
        </w:rPr>
        <w:t>Midday Supervisory Assistant</w:t>
      </w:r>
      <w:r w:rsidR="008D4F07" w:rsidRPr="001954B2">
        <w:rPr>
          <w:rFonts w:ascii="Arial" w:hAnsi="Arial" w:cs="Arial"/>
          <w:b/>
          <w:bCs/>
        </w:rPr>
        <w:t xml:space="preserve">  </w:t>
      </w:r>
    </w:p>
    <w:p w14:paraId="21CFD2EC" w14:textId="77777777" w:rsidR="00A775E1" w:rsidRPr="001954B2" w:rsidRDefault="00A775E1">
      <w:pPr>
        <w:pStyle w:val="Body"/>
        <w:rPr>
          <w:rFonts w:ascii="Arial" w:hAnsi="Arial" w:cs="Arial"/>
        </w:rPr>
      </w:pPr>
    </w:p>
    <w:p w14:paraId="1500BD24" w14:textId="7237CBE0" w:rsidR="001954B2" w:rsidRPr="001954B2" w:rsidRDefault="001954B2" w:rsidP="001954B2">
      <w:pPr>
        <w:rPr>
          <w:rFonts w:ascii="Arial" w:hAnsi="Arial" w:cs="Arial"/>
          <w:b/>
          <w:sz w:val="22"/>
          <w:szCs w:val="22"/>
        </w:rPr>
      </w:pPr>
      <w:r w:rsidRPr="00F7128D">
        <w:rPr>
          <w:rFonts w:ascii="Arial" w:hAnsi="Arial" w:cs="Arial"/>
          <w:sz w:val="22"/>
          <w:szCs w:val="22"/>
        </w:rPr>
        <w:t>REPORTS TO:</w:t>
      </w:r>
      <w:r w:rsidRPr="001954B2">
        <w:rPr>
          <w:rFonts w:ascii="Arial" w:hAnsi="Arial" w:cs="Arial"/>
          <w:b/>
          <w:sz w:val="22"/>
          <w:szCs w:val="22"/>
        </w:rPr>
        <w:t xml:space="preserve">  </w:t>
      </w:r>
      <w:r w:rsidR="00F7128D">
        <w:rPr>
          <w:rFonts w:ascii="Arial" w:hAnsi="Arial" w:cs="Arial"/>
          <w:b/>
          <w:sz w:val="22"/>
          <w:szCs w:val="22"/>
        </w:rPr>
        <w:tab/>
      </w:r>
      <w:r w:rsidR="00F7128D">
        <w:rPr>
          <w:rFonts w:ascii="Arial" w:hAnsi="Arial" w:cs="Arial"/>
          <w:b/>
          <w:sz w:val="22"/>
          <w:szCs w:val="22"/>
        </w:rPr>
        <w:tab/>
      </w:r>
      <w:r w:rsidR="00F7128D">
        <w:rPr>
          <w:rFonts w:ascii="Arial" w:hAnsi="Arial" w:cs="Arial"/>
          <w:b/>
          <w:sz w:val="22"/>
          <w:szCs w:val="22"/>
        </w:rPr>
        <w:tab/>
      </w:r>
      <w:r>
        <w:rPr>
          <w:rFonts w:ascii="Arial" w:hAnsi="Arial" w:cs="Arial"/>
          <w:b/>
          <w:sz w:val="22"/>
          <w:szCs w:val="22"/>
        </w:rPr>
        <w:t>Midday Supervisor</w:t>
      </w:r>
      <w:r w:rsidR="00BF1E1B">
        <w:rPr>
          <w:rFonts w:ascii="Arial" w:hAnsi="Arial" w:cs="Arial"/>
          <w:b/>
          <w:sz w:val="22"/>
          <w:szCs w:val="22"/>
        </w:rPr>
        <w:t>/Headteacher</w:t>
      </w:r>
    </w:p>
    <w:p w14:paraId="5864D3C3" w14:textId="77777777" w:rsidR="001954B2" w:rsidRPr="001954B2" w:rsidRDefault="001954B2" w:rsidP="001954B2">
      <w:pPr>
        <w:rPr>
          <w:rFonts w:ascii="Arial" w:hAnsi="Arial" w:cs="Arial"/>
          <w:sz w:val="22"/>
          <w:szCs w:val="22"/>
        </w:rPr>
      </w:pPr>
    </w:p>
    <w:p w14:paraId="2F1CB6D5" w14:textId="77777777" w:rsidR="001954B2" w:rsidRPr="00733BE5" w:rsidRDefault="001954B2" w:rsidP="00733BE5">
      <w:pPr>
        <w:pStyle w:val="ListParagraph"/>
        <w:numPr>
          <w:ilvl w:val="0"/>
          <w:numId w:val="4"/>
        </w:numPr>
        <w:rPr>
          <w:rFonts w:ascii="Arial" w:hAnsi="Arial" w:cs="Arial"/>
          <w:b/>
          <w:sz w:val="22"/>
          <w:szCs w:val="22"/>
        </w:rPr>
      </w:pPr>
      <w:r w:rsidRPr="00733BE5">
        <w:rPr>
          <w:rFonts w:ascii="Arial" w:hAnsi="Arial" w:cs="Arial"/>
          <w:b/>
          <w:sz w:val="22"/>
          <w:szCs w:val="22"/>
        </w:rPr>
        <w:t>PURPOSE OF JOB:</w:t>
      </w:r>
    </w:p>
    <w:p w14:paraId="7B9EDECB" w14:textId="1582C675" w:rsidR="001954B2" w:rsidRPr="001954B2" w:rsidRDefault="001954B2" w:rsidP="0041038B">
      <w:pPr>
        <w:pStyle w:val="NormalWeb"/>
        <w:ind w:left="709"/>
        <w:jc w:val="both"/>
        <w:rPr>
          <w:rFonts w:ascii="Arial" w:hAnsi="Arial" w:cs="Arial"/>
          <w:sz w:val="22"/>
          <w:szCs w:val="22"/>
        </w:rPr>
      </w:pPr>
      <w:r w:rsidRPr="001954B2">
        <w:rPr>
          <w:rFonts w:ascii="Arial" w:hAnsi="Arial" w:cs="Arial"/>
          <w:sz w:val="22"/>
          <w:szCs w:val="22"/>
        </w:rPr>
        <w:t>Participate in the supervision of individuals and groups of children in dining and playground areas throughout</w:t>
      </w:r>
      <w:r w:rsidR="00BF1E1B">
        <w:rPr>
          <w:rFonts w:ascii="Arial" w:hAnsi="Arial" w:cs="Arial"/>
          <w:sz w:val="22"/>
          <w:szCs w:val="22"/>
        </w:rPr>
        <w:t xml:space="preserve"> lunchtime</w:t>
      </w:r>
      <w:r w:rsidRPr="001954B2">
        <w:rPr>
          <w:rFonts w:ascii="Arial" w:hAnsi="Arial" w:cs="Arial"/>
          <w:sz w:val="22"/>
          <w:szCs w:val="22"/>
        </w:rPr>
        <w:t xml:space="preserve">. </w:t>
      </w:r>
      <w:r w:rsidR="00C80922">
        <w:rPr>
          <w:rFonts w:ascii="Arial" w:hAnsi="Arial" w:cs="Arial"/>
          <w:sz w:val="22"/>
          <w:szCs w:val="22"/>
        </w:rPr>
        <w:t xml:space="preserve">Assist in the provision of high-quality, </w:t>
      </w:r>
      <w:proofErr w:type="gramStart"/>
      <w:r w:rsidR="00C80922">
        <w:rPr>
          <w:rFonts w:ascii="Arial" w:hAnsi="Arial" w:cs="Arial"/>
          <w:sz w:val="22"/>
          <w:szCs w:val="22"/>
        </w:rPr>
        <w:t>stimulating</w:t>
      </w:r>
      <w:proofErr w:type="gramEnd"/>
      <w:r w:rsidR="00C80922">
        <w:rPr>
          <w:rFonts w:ascii="Arial" w:hAnsi="Arial" w:cs="Arial"/>
          <w:sz w:val="22"/>
          <w:szCs w:val="22"/>
        </w:rPr>
        <w:t xml:space="preserve"> and creative play experiences. </w:t>
      </w:r>
      <w:r w:rsidRPr="001954B2">
        <w:rPr>
          <w:rFonts w:ascii="Arial" w:hAnsi="Arial" w:cs="Arial"/>
          <w:sz w:val="22"/>
          <w:szCs w:val="22"/>
        </w:rPr>
        <w:t xml:space="preserve">Ensure that children are engaged in appropriate activity and intervene to maintain behaviour standards and ensure wellbeing, </w:t>
      </w:r>
      <w:proofErr w:type="gramStart"/>
      <w:r w:rsidRPr="001954B2">
        <w:rPr>
          <w:rFonts w:ascii="Arial" w:hAnsi="Arial" w:cs="Arial"/>
          <w:sz w:val="22"/>
          <w:szCs w:val="22"/>
        </w:rPr>
        <w:t>safety</w:t>
      </w:r>
      <w:proofErr w:type="gramEnd"/>
      <w:r w:rsidRPr="001954B2">
        <w:rPr>
          <w:rFonts w:ascii="Arial" w:hAnsi="Arial" w:cs="Arial"/>
          <w:sz w:val="22"/>
          <w:szCs w:val="22"/>
        </w:rPr>
        <w:t xml:space="preserve"> and welfare.</w:t>
      </w:r>
    </w:p>
    <w:p w14:paraId="1751E460" w14:textId="6F5401F2" w:rsidR="0041038B" w:rsidRPr="001954B2" w:rsidRDefault="001954B2" w:rsidP="0041038B">
      <w:pPr>
        <w:pStyle w:val="NormalWeb"/>
        <w:ind w:left="709"/>
        <w:jc w:val="both"/>
        <w:rPr>
          <w:rFonts w:ascii="Arial" w:hAnsi="Arial" w:cs="Arial"/>
          <w:sz w:val="22"/>
          <w:szCs w:val="22"/>
        </w:rPr>
      </w:pPr>
      <w:r w:rsidRPr="001954B2">
        <w:rPr>
          <w:rFonts w:ascii="Arial" w:hAnsi="Arial" w:cs="Arial"/>
          <w:sz w:val="22"/>
          <w:szCs w:val="22"/>
        </w:rPr>
        <w:t>Assist with the smooth running of the canteen-style system in the hall.</w:t>
      </w:r>
    </w:p>
    <w:p w14:paraId="67E2E45E"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MAIN RESPONSIBILITIES</w:t>
      </w:r>
    </w:p>
    <w:p w14:paraId="065FCF9B" w14:textId="77777777" w:rsidR="001954B2" w:rsidRPr="001954B2" w:rsidRDefault="001954B2" w:rsidP="001954B2">
      <w:pPr>
        <w:jc w:val="both"/>
        <w:rPr>
          <w:rFonts w:ascii="Arial" w:hAnsi="Arial" w:cs="Arial"/>
          <w:sz w:val="22"/>
          <w:szCs w:val="22"/>
        </w:rPr>
      </w:pPr>
    </w:p>
    <w:p w14:paraId="24AC1E8A" w14:textId="77777777" w:rsidR="001954B2" w:rsidRPr="00733BE5" w:rsidRDefault="001954B2" w:rsidP="00733BE5">
      <w:pPr>
        <w:pStyle w:val="ListParagraph"/>
        <w:jc w:val="both"/>
        <w:rPr>
          <w:rFonts w:ascii="Arial" w:hAnsi="Arial" w:cs="Arial"/>
          <w:sz w:val="22"/>
          <w:szCs w:val="22"/>
        </w:rPr>
      </w:pPr>
      <w:r w:rsidRPr="00733BE5">
        <w:rPr>
          <w:rFonts w:ascii="Arial" w:hAnsi="Arial" w:cs="Arial"/>
          <w:sz w:val="22"/>
          <w:szCs w:val="22"/>
        </w:rPr>
        <w:t>Supervise children, monitor their wellbeing and intervene to resolve non-routine issues using appropriate techniques and strategies to maintain behaviour standards.</w:t>
      </w:r>
    </w:p>
    <w:p w14:paraId="7A1C5491" w14:textId="77777777" w:rsidR="001954B2" w:rsidRPr="001954B2" w:rsidRDefault="001954B2" w:rsidP="001954B2">
      <w:pPr>
        <w:ind w:left="660"/>
        <w:jc w:val="both"/>
        <w:rPr>
          <w:rFonts w:ascii="Arial" w:hAnsi="Arial" w:cs="Arial"/>
          <w:sz w:val="22"/>
          <w:szCs w:val="22"/>
        </w:rPr>
      </w:pPr>
    </w:p>
    <w:p w14:paraId="2BE546F9" w14:textId="77777777" w:rsidR="001954B2" w:rsidRPr="00733BE5" w:rsidRDefault="001954B2" w:rsidP="00733BE5">
      <w:pPr>
        <w:pStyle w:val="ListParagraph"/>
        <w:jc w:val="both"/>
        <w:rPr>
          <w:rFonts w:ascii="Arial" w:hAnsi="Arial" w:cs="Arial"/>
          <w:sz w:val="22"/>
          <w:szCs w:val="22"/>
        </w:rPr>
      </w:pPr>
      <w:r w:rsidRPr="00733BE5">
        <w:rPr>
          <w:rFonts w:ascii="Arial" w:hAnsi="Arial" w:cs="Arial"/>
          <w:sz w:val="22"/>
          <w:szCs w:val="22"/>
        </w:rPr>
        <w:t>Resolve or report any areas of concern to ensure compliance with good practice.</w:t>
      </w:r>
    </w:p>
    <w:p w14:paraId="15E08185" w14:textId="77777777" w:rsidR="001954B2" w:rsidRPr="001954B2" w:rsidRDefault="001954B2" w:rsidP="001954B2">
      <w:pPr>
        <w:widowControl w:val="0"/>
        <w:tabs>
          <w:tab w:val="left" w:pos="0"/>
        </w:tabs>
        <w:suppressAutoHyphens/>
        <w:ind w:left="660"/>
        <w:jc w:val="both"/>
        <w:rPr>
          <w:rFonts w:ascii="Arial" w:hAnsi="Arial" w:cs="Arial"/>
          <w:sz w:val="22"/>
          <w:szCs w:val="22"/>
        </w:rPr>
      </w:pPr>
    </w:p>
    <w:p w14:paraId="60D59498" w14:textId="2B486B4E" w:rsidR="001954B2" w:rsidRPr="00733BE5" w:rsidRDefault="001954B2" w:rsidP="00733BE5">
      <w:pPr>
        <w:pStyle w:val="ListParagraph"/>
        <w:widowControl w:val="0"/>
        <w:tabs>
          <w:tab w:val="left" w:pos="0"/>
        </w:tabs>
        <w:suppressAutoHyphens/>
        <w:jc w:val="both"/>
        <w:rPr>
          <w:rFonts w:ascii="Arial" w:hAnsi="Arial" w:cs="Arial"/>
          <w:sz w:val="22"/>
          <w:szCs w:val="22"/>
        </w:rPr>
      </w:pPr>
      <w:r w:rsidRPr="00733BE5">
        <w:rPr>
          <w:rFonts w:ascii="Arial" w:hAnsi="Arial" w:cs="Arial"/>
          <w:sz w:val="22"/>
          <w:szCs w:val="22"/>
        </w:rPr>
        <w:t xml:space="preserve">Intervene in serious pupil related incidents to ensure understanding and use appropriate responses to ensure compliance with behaviour standards and </w:t>
      </w:r>
      <w:r w:rsidR="00BF1E1B">
        <w:rPr>
          <w:rFonts w:ascii="Arial" w:hAnsi="Arial" w:cs="Arial"/>
          <w:sz w:val="22"/>
          <w:szCs w:val="22"/>
        </w:rPr>
        <w:t>the Academy’s</w:t>
      </w:r>
      <w:r w:rsidRPr="00733BE5">
        <w:rPr>
          <w:rFonts w:ascii="Arial" w:hAnsi="Arial" w:cs="Arial"/>
          <w:sz w:val="22"/>
          <w:szCs w:val="22"/>
        </w:rPr>
        <w:t xml:space="preserve"> policy.  </w:t>
      </w:r>
    </w:p>
    <w:p w14:paraId="7CB27DC8" w14:textId="77777777" w:rsidR="001954B2" w:rsidRPr="001954B2" w:rsidRDefault="001954B2" w:rsidP="001954B2">
      <w:pPr>
        <w:pStyle w:val="BodyTextIndent"/>
        <w:tabs>
          <w:tab w:val="num" w:pos="720"/>
        </w:tabs>
        <w:ind w:left="660"/>
        <w:jc w:val="both"/>
        <w:rPr>
          <w:rFonts w:cs="Arial"/>
          <w:sz w:val="22"/>
          <w:szCs w:val="22"/>
        </w:rPr>
      </w:pPr>
    </w:p>
    <w:p w14:paraId="66905771" w14:textId="127A34C7" w:rsidR="001954B2" w:rsidRPr="001954B2" w:rsidRDefault="001954B2" w:rsidP="00733BE5">
      <w:pPr>
        <w:pStyle w:val="BodyTextIndent"/>
        <w:ind w:left="720"/>
        <w:jc w:val="both"/>
        <w:rPr>
          <w:rFonts w:cs="Arial"/>
          <w:b/>
          <w:sz w:val="22"/>
          <w:szCs w:val="22"/>
          <w:u w:val="single"/>
        </w:rPr>
      </w:pPr>
      <w:r w:rsidRPr="001954B2">
        <w:rPr>
          <w:rFonts w:cs="Arial"/>
          <w:sz w:val="22"/>
          <w:szCs w:val="22"/>
        </w:rPr>
        <w:t>Identify and respond to pastoral concerns related to individual pupils.</w:t>
      </w:r>
    </w:p>
    <w:p w14:paraId="4A777892" w14:textId="77777777" w:rsidR="001954B2" w:rsidRPr="001954B2" w:rsidRDefault="001954B2" w:rsidP="001954B2">
      <w:pPr>
        <w:pStyle w:val="BodyTextIndent"/>
        <w:ind w:left="660"/>
        <w:jc w:val="both"/>
        <w:rPr>
          <w:rFonts w:cs="Arial"/>
          <w:sz w:val="22"/>
          <w:szCs w:val="22"/>
        </w:rPr>
      </w:pPr>
    </w:p>
    <w:p w14:paraId="64594FCE" w14:textId="5529251C" w:rsidR="001954B2" w:rsidRPr="001954B2" w:rsidRDefault="001954B2" w:rsidP="00733BE5">
      <w:pPr>
        <w:pStyle w:val="BodyTextIndent"/>
        <w:ind w:left="720"/>
        <w:jc w:val="both"/>
        <w:rPr>
          <w:rFonts w:cs="Arial"/>
          <w:b/>
          <w:sz w:val="22"/>
          <w:szCs w:val="22"/>
          <w:u w:val="single"/>
        </w:rPr>
      </w:pPr>
      <w:r w:rsidRPr="001954B2">
        <w:rPr>
          <w:rFonts w:cs="Arial"/>
          <w:sz w:val="22"/>
          <w:szCs w:val="22"/>
        </w:rPr>
        <w:t>Care for</w:t>
      </w:r>
      <w:r w:rsidR="00BF1E1B">
        <w:rPr>
          <w:rFonts w:cs="Arial"/>
          <w:sz w:val="22"/>
          <w:szCs w:val="22"/>
        </w:rPr>
        <w:t xml:space="preserve"> pupil</w:t>
      </w:r>
      <w:r w:rsidRPr="001954B2">
        <w:rPr>
          <w:rFonts w:cs="Arial"/>
          <w:sz w:val="22"/>
          <w:szCs w:val="22"/>
        </w:rPr>
        <w:t>’s routine personal needs, maintaining dignity and respect and develop awareness of personal hygiene and cleanliness.</w:t>
      </w:r>
    </w:p>
    <w:p w14:paraId="515778B6" w14:textId="77777777" w:rsidR="001954B2" w:rsidRPr="001954B2" w:rsidRDefault="001954B2" w:rsidP="001954B2">
      <w:pPr>
        <w:pStyle w:val="BodyTextIndent"/>
        <w:ind w:left="660" w:hanging="720"/>
        <w:jc w:val="both"/>
        <w:rPr>
          <w:rFonts w:cs="Arial"/>
          <w:sz w:val="22"/>
          <w:szCs w:val="22"/>
        </w:rPr>
      </w:pPr>
    </w:p>
    <w:p w14:paraId="23BEC705" w14:textId="43D107F6" w:rsidR="001954B2" w:rsidRPr="001954B2" w:rsidRDefault="001954B2" w:rsidP="00733BE5">
      <w:pPr>
        <w:pStyle w:val="BodyTextIndent"/>
        <w:ind w:left="720"/>
        <w:jc w:val="both"/>
        <w:rPr>
          <w:rFonts w:cs="Arial"/>
          <w:sz w:val="22"/>
          <w:szCs w:val="22"/>
        </w:rPr>
      </w:pPr>
      <w:r w:rsidRPr="001954B2">
        <w:rPr>
          <w:rFonts w:cs="Arial"/>
          <w:sz w:val="22"/>
          <w:szCs w:val="22"/>
        </w:rPr>
        <w:t>Monitor pupils’ conduct and behaviour throughout lunch-time to resolve difficult or challenging issues</w:t>
      </w:r>
      <w:r w:rsidR="00BF1E1B">
        <w:rPr>
          <w:rFonts w:cs="Arial"/>
          <w:sz w:val="22"/>
          <w:szCs w:val="22"/>
        </w:rPr>
        <w:t>,</w:t>
      </w:r>
      <w:r w:rsidRPr="001954B2">
        <w:rPr>
          <w:rFonts w:cs="Arial"/>
          <w:sz w:val="22"/>
          <w:szCs w:val="22"/>
        </w:rPr>
        <w:t xml:space="preserve"> using appropriate techniques, skills strategies and routine sanctions to de-escalate difficult situations or resolve conflict with individual and groups of pupils</w:t>
      </w:r>
      <w:r w:rsidR="00BF1E1B">
        <w:rPr>
          <w:rFonts w:cs="Arial"/>
          <w:sz w:val="22"/>
          <w:szCs w:val="22"/>
        </w:rPr>
        <w:t xml:space="preserve"> and re-</w:t>
      </w:r>
      <w:r w:rsidRPr="001954B2">
        <w:rPr>
          <w:rFonts w:cs="Arial"/>
          <w:sz w:val="22"/>
          <w:szCs w:val="22"/>
        </w:rPr>
        <w:t xml:space="preserve">establish, maintain </w:t>
      </w:r>
      <w:r w:rsidR="00BF1E1B">
        <w:rPr>
          <w:rFonts w:cs="Arial"/>
          <w:sz w:val="22"/>
          <w:szCs w:val="22"/>
        </w:rPr>
        <w:t>and</w:t>
      </w:r>
      <w:r w:rsidRPr="001954B2">
        <w:rPr>
          <w:rFonts w:cs="Arial"/>
          <w:sz w:val="22"/>
          <w:szCs w:val="22"/>
        </w:rPr>
        <w:t xml:space="preserve"> restore a safe and calm atmosphere conducive to learning and ensure the safety and wellbeing of pupils, staff and visitors.</w:t>
      </w:r>
    </w:p>
    <w:p w14:paraId="68E5C9AE" w14:textId="77777777" w:rsidR="001954B2" w:rsidRPr="001954B2" w:rsidRDefault="001954B2" w:rsidP="001954B2">
      <w:pPr>
        <w:pStyle w:val="BodyTextIndent"/>
        <w:ind w:left="660"/>
        <w:jc w:val="both"/>
        <w:rPr>
          <w:rFonts w:cs="Arial"/>
          <w:sz w:val="22"/>
          <w:szCs w:val="22"/>
        </w:rPr>
      </w:pPr>
    </w:p>
    <w:p w14:paraId="52770142" w14:textId="77777777" w:rsidR="001954B2" w:rsidRPr="001954B2" w:rsidRDefault="001954B2" w:rsidP="00733BE5">
      <w:pPr>
        <w:pStyle w:val="BodyTextIndent"/>
        <w:ind w:left="720"/>
        <w:jc w:val="both"/>
        <w:rPr>
          <w:rFonts w:cs="Arial"/>
          <w:sz w:val="22"/>
          <w:szCs w:val="22"/>
        </w:rPr>
      </w:pPr>
      <w:r w:rsidRPr="001954B2">
        <w:rPr>
          <w:rFonts w:cs="Arial"/>
          <w:sz w:val="22"/>
          <w:szCs w:val="22"/>
        </w:rPr>
        <w:t>Attend training courses to support and contribute to on-going professional development.</w:t>
      </w:r>
    </w:p>
    <w:p w14:paraId="3A783424" w14:textId="77777777" w:rsidR="001954B2" w:rsidRPr="001954B2" w:rsidRDefault="001954B2" w:rsidP="00733BE5">
      <w:pPr>
        <w:pStyle w:val="BodyTextIndent"/>
        <w:jc w:val="both"/>
        <w:rPr>
          <w:rFonts w:cs="Arial"/>
          <w:sz w:val="22"/>
          <w:szCs w:val="22"/>
        </w:rPr>
      </w:pPr>
    </w:p>
    <w:p w14:paraId="74673603" w14:textId="2FDA98E9" w:rsidR="00733BE5" w:rsidRDefault="001954B2" w:rsidP="00733BE5">
      <w:pPr>
        <w:pStyle w:val="BodyTextIndent"/>
        <w:ind w:left="720"/>
        <w:jc w:val="both"/>
        <w:rPr>
          <w:rFonts w:cs="Arial"/>
          <w:sz w:val="22"/>
          <w:szCs w:val="22"/>
        </w:rPr>
      </w:pPr>
      <w:r w:rsidRPr="001954B2">
        <w:rPr>
          <w:rFonts w:cs="Arial"/>
          <w:sz w:val="22"/>
          <w:szCs w:val="22"/>
        </w:rPr>
        <w:t xml:space="preserve">Attend staff meetings, on occasions at the </w:t>
      </w:r>
      <w:r w:rsidR="00BF1E1B">
        <w:rPr>
          <w:rFonts w:cs="Arial"/>
          <w:sz w:val="22"/>
          <w:szCs w:val="22"/>
        </w:rPr>
        <w:t>Academy</w:t>
      </w:r>
      <w:r w:rsidRPr="001954B2">
        <w:rPr>
          <w:rFonts w:cs="Arial"/>
          <w:sz w:val="22"/>
          <w:szCs w:val="22"/>
        </w:rPr>
        <w:t xml:space="preserve">’s request, to maintain an awareness and understanding of current issues within the </w:t>
      </w:r>
      <w:r w:rsidR="00BF1E1B">
        <w:rPr>
          <w:rFonts w:cs="Arial"/>
          <w:sz w:val="22"/>
          <w:szCs w:val="22"/>
        </w:rPr>
        <w:t xml:space="preserve">Academy </w:t>
      </w:r>
      <w:r w:rsidRPr="001954B2">
        <w:rPr>
          <w:rFonts w:cs="Arial"/>
          <w:sz w:val="22"/>
          <w:szCs w:val="22"/>
        </w:rPr>
        <w:t>and to provide and receive information and contribute to discussions.</w:t>
      </w:r>
    </w:p>
    <w:p w14:paraId="50365918" w14:textId="77777777" w:rsidR="00733BE5" w:rsidRDefault="00733BE5" w:rsidP="00733BE5">
      <w:pPr>
        <w:pStyle w:val="BodyTextIndent"/>
        <w:ind w:left="660"/>
        <w:jc w:val="both"/>
        <w:rPr>
          <w:rFonts w:cs="Arial"/>
          <w:sz w:val="22"/>
          <w:szCs w:val="22"/>
        </w:rPr>
      </w:pPr>
    </w:p>
    <w:p w14:paraId="14509ADF" w14:textId="745E5EB2" w:rsidR="001954B2" w:rsidRPr="00733BE5" w:rsidRDefault="00733BE5" w:rsidP="00733BE5">
      <w:pPr>
        <w:pStyle w:val="BodyTextIndent"/>
        <w:numPr>
          <w:ilvl w:val="0"/>
          <w:numId w:val="4"/>
        </w:numPr>
        <w:jc w:val="both"/>
        <w:rPr>
          <w:rFonts w:cs="Arial"/>
          <w:sz w:val="22"/>
          <w:szCs w:val="22"/>
        </w:rPr>
      </w:pPr>
      <w:r>
        <w:rPr>
          <w:rFonts w:cs="Arial"/>
          <w:b/>
          <w:sz w:val="22"/>
          <w:szCs w:val="22"/>
        </w:rPr>
        <w:t>S</w:t>
      </w:r>
      <w:r w:rsidR="001954B2" w:rsidRPr="001954B2">
        <w:rPr>
          <w:rFonts w:cs="Arial"/>
          <w:b/>
          <w:sz w:val="22"/>
          <w:szCs w:val="22"/>
        </w:rPr>
        <w:t>UPERVISION/MANAGEMENT OF PEOPLE</w:t>
      </w:r>
    </w:p>
    <w:p w14:paraId="73522ADC" w14:textId="77777777" w:rsidR="001954B2" w:rsidRPr="001954B2" w:rsidRDefault="001954B2" w:rsidP="001954B2">
      <w:pPr>
        <w:pStyle w:val="BodyTextIndent"/>
        <w:ind w:left="660"/>
        <w:rPr>
          <w:rFonts w:cs="Arial"/>
          <w:b/>
          <w:sz w:val="22"/>
          <w:szCs w:val="22"/>
        </w:rPr>
      </w:pPr>
    </w:p>
    <w:p w14:paraId="6D46B8B6" w14:textId="4D28FE2D" w:rsidR="00465EE1" w:rsidRDefault="001954B2" w:rsidP="00465EE1">
      <w:pPr>
        <w:pStyle w:val="BodyTextIndent"/>
        <w:ind w:left="720"/>
        <w:rPr>
          <w:rFonts w:cs="Arial"/>
          <w:sz w:val="22"/>
          <w:szCs w:val="22"/>
        </w:rPr>
      </w:pPr>
      <w:r w:rsidRPr="001954B2">
        <w:rPr>
          <w:rFonts w:cs="Arial"/>
          <w:sz w:val="22"/>
          <w:szCs w:val="22"/>
        </w:rPr>
        <w:t>No direct supervisory responsibility other than familiarisation of procedures to colleagues.</w:t>
      </w:r>
    </w:p>
    <w:p w14:paraId="1411B274" w14:textId="77777777" w:rsidR="00733BE5" w:rsidRDefault="00733BE5" w:rsidP="00733BE5">
      <w:pPr>
        <w:pStyle w:val="BodyTextIndent"/>
        <w:ind w:left="660"/>
        <w:rPr>
          <w:rFonts w:cs="Arial"/>
          <w:sz w:val="22"/>
          <w:szCs w:val="22"/>
        </w:rPr>
      </w:pPr>
    </w:p>
    <w:p w14:paraId="2FA43D28" w14:textId="58E4CE37" w:rsidR="001954B2" w:rsidRPr="00733BE5" w:rsidRDefault="001954B2" w:rsidP="00733BE5">
      <w:pPr>
        <w:pStyle w:val="BodyTextIndent"/>
        <w:numPr>
          <w:ilvl w:val="0"/>
          <w:numId w:val="4"/>
        </w:numPr>
        <w:rPr>
          <w:rFonts w:cs="Arial"/>
          <w:sz w:val="22"/>
          <w:szCs w:val="22"/>
        </w:rPr>
      </w:pPr>
      <w:r w:rsidRPr="001954B2">
        <w:rPr>
          <w:rFonts w:cs="Arial"/>
          <w:b/>
          <w:sz w:val="22"/>
          <w:szCs w:val="22"/>
        </w:rPr>
        <w:t>CONTACTS AND RELATIONSHIPS</w:t>
      </w:r>
    </w:p>
    <w:p w14:paraId="4ACB056B" w14:textId="77777777" w:rsidR="001954B2" w:rsidRPr="001954B2" w:rsidRDefault="001954B2" w:rsidP="001954B2">
      <w:pPr>
        <w:pStyle w:val="BodyTextIndent"/>
        <w:ind w:left="660"/>
        <w:rPr>
          <w:rFonts w:cs="Arial"/>
          <w:b/>
          <w:sz w:val="22"/>
          <w:szCs w:val="22"/>
        </w:rPr>
      </w:pPr>
    </w:p>
    <w:p w14:paraId="699BA433" w14:textId="687E59C8" w:rsidR="001954B2" w:rsidRPr="001954B2" w:rsidRDefault="001954B2" w:rsidP="00733BE5">
      <w:pPr>
        <w:pStyle w:val="BodyTextIndent"/>
        <w:ind w:left="720"/>
        <w:rPr>
          <w:rFonts w:cs="Arial"/>
          <w:sz w:val="22"/>
          <w:szCs w:val="22"/>
        </w:rPr>
      </w:pPr>
      <w:r w:rsidRPr="001954B2">
        <w:rPr>
          <w:rFonts w:cs="Arial"/>
          <w:sz w:val="22"/>
          <w:szCs w:val="22"/>
        </w:rPr>
        <w:lastRenderedPageBreak/>
        <w:t>The post-holder must seek to develop positive relationships with pupils</w:t>
      </w:r>
      <w:r w:rsidR="00BF1E1B">
        <w:rPr>
          <w:rFonts w:cs="Arial"/>
          <w:sz w:val="22"/>
          <w:szCs w:val="22"/>
        </w:rPr>
        <w:t>.</w:t>
      </w:r>
    </w:p>
    <w:p w14:paraId="12F71990" w14:textId="77777777" w:rsidR="001954B2" w:rsidRPr="001954B2" w:rsidRDefault="001954B2" w:rsidP="001954B2">
      <w:pPr>
        <w:pStyle w:val="Header"/>
        <w:tabs>
          <w:tab w:val="clear" w:pos="4153"/>
          <w:tab w:val="clear" w:pos="8306"/>
        </w:tabs>
        <w:ind w:left="660"/>
        <w:rPr>
          <w:rFonts w:cs="Arial"/>
          <w:sz w:val="22"/>
          <w:szCs w:val="22"/>
        </w:rPr>
      </w:pPr>
    </w:p>
    <w:p w14:paraId="2C9C6568" w14:textId="77777777" w:rsidR="001954B2" w:rsidRPr="001954B2" w:rsidRDefault="001954B2" w:rsidP="00733BE5">
      <w:pPr>
        <w:pStyle w:val="Header"/>
        <w:tabs>
          <w:tab w:val="clear" w:pos="4153"/>
          <w:tab w:val="clear" w:pos="8306"/>
        </w:tabs>
        <w:ind w:left="720"/>
        <w:jc w:val="both"/>
        <w:rPr>
          <w:rFonts w:cs="Arial"/>
          <w:sz w:val="22"/>
          <w:szCs w:val="22"/>
        </w:rPr>
      </w:pPr>
      <w:r w:rsidRPr="001954B2">
        <w:rPr>
          <w:rFonts w:cs="Arial"/>
          <w:b/>
          <w:sz w:val="22"/>
          <w:szCs w:val="22"/>
        </w:rPr>
        <w:t>Other staff</w:t>
      </w:r>
      <w:r w:rsidRPr="001954B2">
        <w:rPr>
          <w:rFonts w:cs="Arial"/>
          <w:sz w:val="22"/>
          <w:szCs w:val="22"/>
        </w:rPr>
        <w:t xml:space="preserve"> – to work as part of a team with all lunch-time staff; to work with teachers and teaching assistants at the hand-over time to communicate any issues.</w:t>
      </w:r>
    </w:p>
    <w:p w14:paraId="42C4603F" w14:textId="77777777" w:rsidR="00733BE5" w:rsidRDefault="00733BE5" w:rsidP="00733BE5">
      <w:pPr>
        <w:jc w:val="both"/>
        <w:rPr>
          <w:rFonts w:ascii="Arial" w:eastAsia="Times New Roman" w:hAnsi="Arial" w:cs="Arial"/>
          <w:sz w:val="22"/>
          <w:szCs w:val="22"/>
          <w:bdr w:val="none" w:sz="0" w:space="0" w:color="auto"/>
          <w:lang w:val="en-GB" w:eastAsia="en-GB"/>
        </w:rPr>
      </w:pPr>
    </w:p>
    <w:p w14:paraId="03721AE8" w14:textId="4989B3D2" w:rsidR="001954B2" w:rsidRPr="00733BE5" w:rsidRDefault="001954B2" w:rsidP="00733BE5">
      <w:pPr>
        <w:pStyle w:val="ListParagraph"/>
        <w:numPr>
          <w:ilvl w:val="0"/>
          <w:numId w:val="4"/>
        </w:numPr>
        <w:jc w:val="both"/>
        <w:rPr>
          <w:rFonts w:ascii="Arial" w:hAnsi="Arial" w:cs="Arial"/>
          <w:b/>
          <w:i/>
          <w:sz w:val="22"/>
          <w:szCs w:val="22"/>
        </w:rPr>
      </w:pPr>
      <w:r w:rsidRPr="00733BE5">
        <w:rPr>
          <w:rFonts w:ascii="Arial" w:hAnsi="Arial" w:cs="Arial"/>
          <w:b/>
          <w:sz w:val="22"/>
          <w:szCs w:val="22"/>
        </w:rPr>
        <w:t>DECISION</w:t>
      </w:r>
    </w:p>
    <w:p w14:paraId="4B7EE2DD" w14:textId="77777777" w:rsidR="001954B2" w:rsidRPr="001954B2" w:rsidRDefault="001954B2" w:rsidP="001954B2">
      <w:pPr>
        <w:ind w:left="660"/>
        <w:jc w:val="both"/>
        <w:rPr>
          <w:rFonts w:ascii="Arial" w:hAnsi="Arial" w:cs="Arial"/>
          <w:b/>
          <w:i/>
          <w:sz w:val="22"/>
          <w:szCs w:val="22"/>
        </w:rPr>
      </w:pPr>
    </w:p>
    <w:p w14:paraId="5F7E4240" w14:textId="3738EA97" w:rsidR="001954B2" w:rsidRPr="001954B2" w:rsidRDefault="001954B2" w:rsidP="00733BE5">
      <w:pPr>
        <w:pStyle w:val="BodyTextIndent"/>
        <w:ind w:left="720"/>
        <w:jc w:val="both"/>
        <w:rPr>
          <w:rFonts w:cs="Arial"/>
          <w:b/>
          <w:i/>
          <w:sz w:val="22"/>
          <w:szCs w:val="22"/>
        </w:rPr>
      </w:pPr>
      <w:r w:rsidRPr="001954B2">
        <w:rPr>
          <w:rFonts w:cs="Arial"/>
          <w:b/>
          <w:sz w:val="22"/>
          <w:szCs w:val="22"/>
        </w:rPr>
        <w:t>Discretion</w:t>
      </w:r>
      <w:r w:rsidRPr="001954B2">
        <w:rPr>
          <w:rFonts w:cs="Arial"/>
          <w:sz w:val="22"/>
          <w:szCs w:val="22"/>
        </w:rPr>
        <w:t xml:space="preserve"> - The degree of discretion for the post-holder is limited.</w:t>
      </w:r>
      <w:r w:rsidR="00E77BC0">
        <w:rPr>
          <w:rFonts w:cs="Arial"/>
          <w:sz w:val="22"/>
          <w:szCs w:val="22"/>
        </w:rPr>
        <w:t xml:space="preserve"> </w:t>
      </w:r>
      <w:r w:rsidRPr="001954B2">
        <w:rPr>
          <w:rFonts w:cs="Arial"/>
          <w:sz w:val="22"/>
          <w:szCs w:val="22"/>
        </w:rPr>
        <w:t>Any areas of concern related to child protection issues must be immediately reported to the Safeguarding Lead.</w:t>
      </w:r>
    </w:p>
    <w:p w14:paraId="09C089BD" w14:textId="77777777" w:rsidR="001954B2" w:rsidRPr="001954B2" w:rsidRDefault="001954B2" w:rsidP="00733BE5">
      <w:pPr>
        <w:pStyle w:val="BodyTextIndent"/>
        <w:ind w:left="660"/>
        <w:jc w:val="both"/>
        <w:rPr>
          <w:rFonts w:cs="Arial"/>
          <w:b/>
          <w:i/>
          <w:sz w:val="22"/>
          <w:szCs w:val="22"/>
        </w:rPr>
      </w:pPr>
    </w:p>
    <w:p w14:paraId="3A70CE22" w14:textId="13212714" w:rsidR="001954B2" w:rsidRPr="001954B2" w:rsidRDefault="001954B2" w:rsidP="00733BE5">
      <w:pPr>
        <w:pStyle w:val="BodyTextIndent"/>
        <w:ind w:left="720"/>
        <w:jc w:val="both"/>
        <w:rPr>
          <w:rFonts w:cs="Arial"/>
          <w:sz w:val="22"/>
          <w:szCs w:val="22"/>
        </w:rPr>
      </w:pPr>
      <w:r w:rsidRPr="001954B2">
        <w:rPr>
          <w:rFonts w:cs="Arial"/>
          <w:b/>
          <w:sz w:val="22"/>
          <w:szCs w:val="22"/>
        </w:rPr>
        <w:t xml:space="preserve">Consequences - </w:t>
      </w:r>
      <w:r w:rsidRPr="001954B2">
        <w:rPr>
          <w:rFonts w:cs="Arial"/>
          <w:sz w:val="22"/>
          <w:szCs w:val="22"/>
        </w:rPr>
        <w:t xml:space="preserve">The post-holder works under the direction and supervision of a </w:t>
      </w:r>
      <w:r w:rsidR="00733BE5">
        <w:rPr>
          <w:rFonts w:cs="Arial"/>
          <w:sz w:val="22"/>
          <w:szCs w:val="22"/>
        </w:rPr>
        <w:t>Midday Supervisor</w:t>
      </w:r>
      <w:r w:rsidR="002F32BF">
        <w:rPr>
          <w:rFonts w:cs="Arial"/>
          <w:sz w:val="22"/>
          <w:szCs w:val="22"/>
        </w:rPr>
        <w:t xml:space="preserve"> although is responsible to the Headteacher as well</w:t>
      </w:r>
      <w:r w:rsidRPr="001954B2">
        <w:rPr>
          <w:rFonts w:cs="Arial"/>
          <w:sz w:val="22"/>
          <w:szCs w:val="22"/>
        </w:rPr>
        <w:t xml:space="preserve">.  Any decisions will have a limited short-term effect for the pupil and on the education provision within the school. </w:t>
      </w:r>
    </w:p>
    <w:p w14:paraId="14A0CA37" w14:textId="77777777" w:rsidR="001954B2" w:rsidRPr="001954B2" w:rsidRDefault="001954B2" w:rsidP="001954B2">
      <w:pPr>
        <w:pStyle w:val="BodyTextIndent"/>
        <w:ind w:left="660"/>
        <w:rPr>
          <w:rFonts w:cs="Arial"/>
          <w:b/>
          <w:sz w:val="22"/>
          <w:szCs w:val="22"/>
        </w:rPr>
      </w:pPr>
    </w:p>
    <w:p w14:paraId="777A6DFA"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RESOURCES</w:t>
      </w:r>
    </w:p>
    <w:p w14:paraId="2EDA1365" w14:textId="77777777" w:rsidR="001954B2" w:rsidRPr="001954B2" w:rsidRDefault="001954B2" w:rsidP="001954B2">
      <w:pPr>
        <w:ind w:left="660"/>
        <w:jc w:val="both"/>
        <w:rPr>
          <w:rFonts w:ascii="Arial" w:hAnsi="Arial" w:cs="Arial"/>
          <w:b/>
          <w:sz w:val="22"/>
          <w:szCs w:val="22"/>
        </w:rPr>
      </w:pPr>
    </w:p>
    <w:p w14:paraId="7F26E207" w14:textId="77777777" w:rsidR="001954B2" w:rsidRPr="00733BE5" w:rsidRDefault="001954B2" w:rsidP="00733BE5">
      <w:pPr>
        <w:pStyle w:val="ListParagraph"/>
        <w:rPr>
          <w:rFonts w:ascii="Arial" w:hAnsi="Arial" w:cs="Arial"/>
          <w:sz w:val="22"/>
          <w:szCs w:val="22"/>
        </w:rPr>
      </w:pPr>
      <w:r w:rsidRPr="00733BE5">
        <w:rPr>
          <w:rFonts w:ascii="Arial" w:hAnsi="Arial" w:cs="Arial"/>
          <w:sz w:val="22"/>
          <w:szCs w:val="22"/>
        </w:rPr>
        <w:t>Shared responsibility for lunch-time furniture and equipment.</w:t>
      </w:r>
    </w:p>
    <w:p w14:paraId="11BA2CAB" w14:textId="77777777" w:rsidR="001954B2" w:rsidRPr="001954B2" w:rsidRDefault="001954B2" w:rsidP="001954B2">
      <w:pPr>
        <w:pStyle w:val="Header"/>
        <w:tabs>
          <w:tab w:val="clear" w:pos="4153"/>
          <w:tab w:val="clear" w:pos="8306"/>
        </w:tabs>
        <w:ind w:left="660"/>
        <w:rPr>
          <w:rFonts w:cs="Arial"/>
          <w:sz w:val="22"/>
          <w:szCs w:val="22"/>
        </w:rPr>
      </w:pPr>
    </w:p>
    <w:p w14:paraId="2E5054FE"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WORK ENVIRONMENT</w:t>
      </w:r>
    </w:p>
    <w:p w14:paraId="5AD968F1" w14:textId="77777777" w:rsidR="001954B2" w:rsidRPr="001954B2" w:rsidRDefault="001954B2" w:rsidP="00733BE5">
      <w:pPr>
        <w:pStyle w:val="Heading2"/>
        <w:ind w:left="720"/>
        <w:rPr>
          <w:rFonts w:ascii="Arial" w:hAnsi="Arial" w:cs="Arial"/>
          <w:color w:val="auto"/>
          <w:sz w:val="22"/>
          <w:szCs w:val="22"/>
        </w:rPr>
      </w:pPr>
      <w:r w:rsidRPr="001954B2">
        <w:rPr>
          <w:rFonts w:ascii="Arial" w:hAnsi="Arial" w:cs="Arial"/>
          <w:color w:val="auto"/>
          <w:sz w:val="22"/>
          <w:szCs w:val="22"/>
        </w:rPr>
        <w:t>Work Demands</w:t>
      </w:r>
    </w:p>
    <w:p w14:paraId="619BC921" w14:textId="1B4FFB3F" w:rsidR="001954B2" w:rsidRDefault="001954B2" w:rsidP="002F32BF">
      <w:pPr>
        <w:ind w:left="709"/>
        <w:jc w:val="both"/>
        <w:rPr>
          <w:rFonts w:ascii="Arial" w:hAnsi="Arial" w:cs="Arial"/>
          <w:sz w:val="22"/>
          <w:szCs w:val="22"/>
        </w:rPr>
      </w:pPr>
      <w:r w:rsidRPr="00733BE5">
        <w:rPr>
          <w:rFonts w:ascii="Arial" w:hAnsi="Arial" w:cs="Arial"/>
          <w:sz w:val="22"/>
          <w:szCs w:val="22"/>
        </w:rPr>
        <w:t>The post-holder will normally work within an agreed routine which may vary dependent upon the needs/</w:t>
      </w:r>
      <w:proofErr w:type="spellStart"/>
      <w:r w:rsidRPr="00733BE5">
        <w:rPr>
          <w:rFonts w:ascii="Arial" w:hAnsi="Arial" w:cs="Arial"/>
          <w:sz w:val="22"/>
          <w:szCs w:val="22"/>
        </w:rPr>
        <w:t>behaviour</w:t>
      </w:r>
      <w:proofErr w:type="spellEnd"/>
      <w:r w:rsidRPr="00733BE5">
        <w:rPr>
          <w:rFonts w:ascii="Arial" w:hAnsi="Arial" w:cs="Arial"/>
          <w:sz w:val="22"/>
          <w:szCs w:val="22"/>
        </w:rPr>
        <w:t xml:space="preserve"> of pupils.</w:t>
      </w:r>
    </w:p>
    <w:p w14:paraId="6666662B" w14:textId="77777777" w:rsidR="0041038B" w:rsidRPr="00733BE5" w:rsidRDefault="0041038B" w:rsidP="002F32BF">
      <w:pPr>
        <w:ind w:left="709"/>
        <w:jc w:val="both"/>
        <w:rPr>
          <w:rFonts w:ascii="Arial" w:hAnsi="Arial" w:cs="Arial"/>
          <w:sz w:val="22"/>
          <w:szCs w:val="22"/>
        </w:rPr>
      </w:pPr>
    </w:p>
    <w:p w14:paraId="307FE030" w14:textId="16842BF2" w:rsidR="001954B2" w:rsidRDefault="001954B2" w:rsidP="002F32BF">
      <w:pPr>
        <w:pStyle w:val="ListParagraph"/>
        <w:jc w:val="both"/>
        <w:rPr>
          <w:rFonts w:ascii="Arial" w:hAnsi="Arial" w:cs="Arial"/>
          <w:sz w:val="22"/>
          <w:szCs w:val="22"/>
        </w:rPr>
      </w:pPr>
      <w:r w:rsidRPr="00733BE5">
        <w:rPr>
          <w:rFonts w:ascii="Arial" w:hAnsi="Arial" w:cs="Arial"/>
          <w:sz w:val="22"/>
          <w:szCs w:val="22"/>
        </w:rPr>
        <w:t>The post-holder works within an established policy framework with the discretion to respond to changes in circumstances (e.g. wet playtime)</w:t>
      </w:r>
    </w:p>
    <w:p w14:paraId="6796B2A3" w14:textId="77777777" w:rsidR="0041038B" w:rsidRPr="00733BE5" w:rsidRDefault="0041038B" w:rsidP="00733BE5">
      <w:pPr>
        <w:pStyle w:val="ListParagraph"/>
        <w:rPr>
          <w:rFonts w:ascii="Arial" w:hAnsi="Arial" w:cs="Arial"/>
          <w:sz w:val="22"/>
          <w:szCs w:val="22"/>
        </w:rPr>
      </w:pPr>
    </w:p>
    <w:p w14:paraId="34C86C2D" w14:textId="77777777" w:rsidR="001954B2" w:rsidRPr="00733BE5" w:rsidRDefault="001954B2" w:rsidP="00733BE5">
      <w:pPr>
        <w:ind w:left="709"/>
        <w:rPr>
          <w:rFonts w:ascii="Arial" w:hAnsi="Arial" w:cs="Arial"/>
          <w:b/>
          <w:sz w:val="22"/>
          <w:szCs w:val="22"/>
        </w:rPr>
      </w:pPr>
      <w:r w:rsidRPr="00733BE5">
        <w:rPr>
          <w:rFonts w:ascii="Arial" w:hAnsi="Arial" w:cs="Arial"/>
          <w:b/>
          <w:sz w:val="22"/>
          <w:szCs w:val="22"/>
        </w:rPr>
        <w:t>Physical Demands</w:t>
      </w:r>
    </w:p>
    <w:p w14:paraId="56AA294F" w14:textId="0914DB89" w:rsidR="001954B2" w:rsidRDefault="001954B2" w:rsidP="002F32BF">
      <w:pPr>
        <w:pStyle w:val="ListParagraph"/>
        <w:rPr>
          <w:rFonts w:ascii="Arial" w:hAnsi="Arial" w:cs="Arial"/>
          <w:sz w:val="22"/>
          <w:szCs w:val="22"/>
        </w:rPr>
      </w:pPr>
      <w:r w:rsidRPr="00733BE5">
        <w:rPr>
          <w:rFonts w:ascii="Arial" w:hAnsi="Arial" w:cs="Arial"/>
          <w:sz w:val="22"/>
          <w:szCs w:val="22"/>
        </w:rPr>
        <w:t xml:space="preserve">Physical effort may be required in assisting pupils with daily routines, e.g. personal needs, lifting and handling of basic equipment, setting out </w:t>
      </w:r>
      <w:r w:rsidR="002F32BF">
        <w:rPr>
          <w:rFonts w:ascii="Arial" w:hAnsi="Arial" w:cs="Arial"/>
          <w:sz w:val="22"/>
          <w:szCs w:val="22"/>
        </w:rPr>
        <w:t xml:space="preserve">the dining hall, </w:t>
      </w:r>
      <w:proofErr w:type="gramStart"/>
      <w:r w:rsidRPr="00733BE5">
        <w:rPr>
          <w:rFonts w:ascii="Arial" w:hAnsi="Arial" w:cs="Arial"/>
          <w:sz w:val="22"/>
          <w:szCs w:val="22"/>
        </w:rPr>
        <w:t>classrooms</w:t>
      </w:r>
      <w:proofErr w:type="gramEnd"/>
      <w:r w:rsidRPr="00733BE5">
        <w:rPr>
          <w:rFonts w:ascii="Arial" w:hAnsi="Arial" w:cs="Arial"/>
          <w:sz w:val="22"/>
          <w:szCs w:val="22"/>
        </w:rPr>
        <w:t xml:space="preserve"> and learning environments.</w:t>
      </w:r>
      <w:r w:rsidR="002F32BF">
        <w:rPr>
          <w:rFonts w:ascii="Arial" w:hAnsi="Arial" w:cs="Arial"/>
          <w:sz w:val="22"/>
          <w:szCs w:val="22"/>
        </w:rPr>
        <w:t xml:space="preserve">  </w:t>
      </w:r>
      <w:r w:rsidRPr="00733BE5">
        <w:rPr>
          <w:rFonts w:ascii="Arial" w:hAnsi="Arial" w:cs="Arial"/>
          <w:sz w:val="22"/>
          <w:szCs w:val="22"/>
        </w:rPr>
        <w:t xml:space="preserve">The post-holder </w:t>
      </w:r>
      <w:r w:rsidR="00C80922">
        <w:rPr>
          <w:rFonts w:ascii="Arial" w:hAnsi="Arial" w:cs="Arial"/>
          <w:sz w:val="22"/>
          <w:szCs w:val="22"/>
        </w:rPr>
        <w:t>may</w:t>
      </w:r>
      <w:r w:rsidRPr="00733BE5">
        <w:rPr>
          <w:rFonts w:ascii="Arial" w:hAnsi="Arial" w:cs="Arial"/>
          <w:sz w:val="22"/>
          <w:szCs w:val="22"/>
        </w:rPr>
        <w:t xml:space="preserve"> be required to set out and put away dining furniture </w:t>
      </w:r>
      <w:proofErr w:type="gramStart"/>
      <w:r w:rsidRPr="00733BE5">
        <w:rPr>
          <w:rFonts w:ascii="Arial" w:hAnsi="Arial" w:cs="Arial"/>
          <w:sz w:val="22"/>
          <w:szCs w:val="22"/>
        </w:rPr>
        <w:t>on a daily basis</w:t>
      </w:r>
      <w:proofErr w:type="gramEnd"/>
      <w:r w:rsidRPr="00733BE5">
        <w:rPr>
          <w:rFonts w:ascii="Arial" w:hAnsi="Arial" w:cs="Arial"/>
          <w:sz w:val="22"/>
          <w:szCs w:val="22"/>
        </w:rPr>
        <w:t>.</w:t>
      </w:r>
    </w:p>
    <w:p w14:paraId="7E5BEDBD" w14:textId="77777777" w:rsidR="0041038B" w:rsidRPr="00733BE5" w:rsidRDefault="0041038B" w:rsidP="00BF1E1B">
      <w:pPr>
        <w:pStyle w:val="ListParagraph"/>
        <w:jc w:val="both"/>
        <w:rPr>
          <w:rFonts w:ascii="Arial" w:hAnsi="Arial" w:cs="Arial"/>
          <w:sz w:val="22"/>
          <w:szCs w:val="22"/>
        </w:rPr>
      </w:pPr>
    </w:p>
    <w:p w14:paraId="58FF8E6B" w14:textId="77777777" w:rsidR="001954B2" w:rsidRPr="0041038B" w:rsidRDefault="001954B2" w:rsidP="00BF1E1B">
      <w:pPr>
        <w:ind w:left="709"/>
        <w:jc w:val="both"/>
        <w:rPr>
          <w:rFonts w:ascii="Arial" w:hAnsi="Arial" w:cs="Arial"/>
          <w:b/>
          <w:sz w:val="22"/>
          <w:szCs w:val="22"/>
        </w:rPr>
      </w:pPr>
      <w:r w:rsidRPr="0041038B">
        <w:rPr>
          <w:rFonts w:ascii="Arial" w:hAnsi="Arial" w:cs="Arial"/>
          <w:b/>
          <w:sz w:val="22"/>
          <w:szCs w:val="22"/>
        </w:rPr>
        <w:t>Working Conditions</w:t>
      </w:r>
    </w:p>
    <w:p w14:paraId="5F078D17" w14:textId="0036D171" w:rsidR="001954B2" w:rsidRPr="00733BE5" w:rsidRDefault="001954B2" w:rsidP="00BF1E1B">
      <w:pPr>
        <w:pStyle w:val="ListParagraph"/>
        <w:jc w:val="both"/>
        <w:rPr>
          <w:rFonts w:ascii="Arial" w:hAnsi="Arial" w:cs="Arial"/>
          <w:b/>
          <w:sz w:val="22"/>
          <w:szCs w:val="22"/>
        </w:rPr>
      </w:pPr>
      <w:r w:rsidRPr="00733BE5">
        <w:rPr>
          <w:rFonts w:ascii="Arial" w:hAnsi="Arial" w:cs="Arial"/>
          <w:sz w:val="22"/>
          <w:szCs w:val="22"/>
        </w:rPr>
        <w:t xml:space="preserve">The post holder will work within the </w:t>
      </w:r>
      <w:r w:rsidR="00BF1E1B">
        <w:rPr>
          <w:rFonts w:ascii="Arial" w:hAnsi="Arial" w:cs="Arial"/>
          <w:sz w:val="22"/>
          <w:szCs w:val="22"/>
        </w:rPr>
        <w:t>Academy</w:t>
      </w:r>
      <w:r w:rsidRPr="00733BE5">
        <w:rPr>
          <w:rFonts w:ascii="Arial" w:hAnsi="Arial" w:cs="Arial"/>
          <w:sz w:val="22"/>
          <w:szCs w:val="22"/>
        </w:rPr>
        <w:t xml:space="preserve"> environment with periods of outdoor activity when supervising pupils.</w:t>
      </w:r>
    </w:p>
    <w:p w14:paraId="3FBC8C9D" w14:textId="77777777" w:rsidR="001954B2" w:rsidRPr="001954B2" w:rsidRDefault="001954B2" w:rsidP="0041038B">
      <w:pPr>
        <w:pStyle w:val="Heading2"/>
        <w:ind w:left="709"/>
        <w:rPr>
          <w:rFonts w:ascii="Arial" w:hAnsi="Arial" w:cs="Arial"/>
          <w:color w:val="auto"/>
          <w:sz w:val="22"/>
          <w:szCs w:val="22"/>
        </w:rPr>
      </w:pPr>
      <w:r w:rsidRPr="001954B2">
        <w:rPr>
          <w:rFonts w:ascii="Arial" w:hAnsi="Arial" w:cs="Arial"/>
          <w:color w:val="auto"/>
          <w:sz w:val="22"/>
          <w:szCs w:val="22"/>
        </w:rPr>
        <w:t xml:space="preserve">Work Context </w:t>
      </w:r>
    </w:p>
    <w:p w14:paraId="3F6B3408" w14:textId="551652FC" w:rsidR="001954B2" w:rsidRPr="00733BE5" w:rsidRDefault="001954B2" w:rsidP="00BF1E1B">
      <w:pPr>
        <w:pStyle w:val="ListParagraph"/>
        <w:jc w:val="both"/>
        <w:rPr>
          <w:rFonts w:ascii="Arial" w:hAnsi="Arial" w:cs="Arial"/>
          <w:sz w:val="22"/>
          <w:szCs w:val="22"/>
        </w:rPr>
      </w:pPr>
      <w:r w:rsidRPr="00733BE5">
        <w:rPr>
          <w:rFonts w:ascii="Arial" w:hAnsi="Arial" w:cs="Arial"/>
          <w:sz w:val="22"/>
          <w:szCs w:val="22"/>
        </w:rPr>
        <w:t>The post is predominantly hall</w:t>
      </w:r>
      <w:r w:rsidR="00C80922">
        <w:rPr>
          <w:rFonts w:ascii="Arial" w:hAnsi="Arial" w:cs="Arial"/>
          <w:sz w:val="22"/>
          <w:szCs w:val="22"/>
        </w:rPr>
        <w:t>, classroom</w:t>
      </w:r>
      <w:r w:rsidRPr="00733BE5">
        <w:rPr>
          <w:rFonts w:ascii="Arial" w:hAnsi="Arial" w:cs="Arial"/>
          <w:sz w:val="22"/>
          <w:szCs w:val="22"/>
        </w:rPr>
        <w:t xml:space="preserve"> and playground based and some risk is posed to the personal safety of the post holder. There will be some lifting of equipment. In some instances, there may be a risk of infection from exposure to pupils' bodily fluids. </w:t>
      </w:r>
    </w:p>
    <w:p w14:paraId="08230E71" w14:textId="77777777" w:rsidR="001954B2" w:rsidRPr="001954B2" w:rsidRDefault="001954B2" w:rsidP="001954B2">
      <w:pPr>
        <w:ind w:left="660"/>
        <w:rPr>
          <w:rFonts w:ascii="Arial" w:hAnsi="Arial" w:cs="Arial"/>
          <w:sz w:val="22"/>
          <w:szCs w:val="22"/>
        </w:rPr>
      </w:pPr>
    </w:p>
    <w:p w14:paraId="0EB7FE50"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KNOWLEDGE AND SKILLS</w:t>
      </w:r>
    </w:p>
    <w:p w14:paraId="43A3E9A7" w14:textId="77777777" w:rsidR="001954B2" w:rsidRPr="001954B2" w:rsidRDefault="001954B2" w:rsidP="001954B2">
      <w:pPr>
        <w:pStyle w:val="BodyTextIndent"/>
        <w:ind w:left="660"/>
        <w:rPr>
          <w:rFonts w:cs="Arial"/>
          <w:sz w:val="22"/>
          <w:szCs w:val="22"/>
        </w:rPr>
      </w:pPr>
    </w:p>
    <w:p w14:paraId="0247740E" w14:textId="7402C64F" w:rsidR="001954B2" w:rsidRDefault="001954B2" w:rsidP="0041038B">
      <w:pPr>
        <w:pStyle w:val="ListParagraph"/>
        <w:jc w:val="both"/>
        <w:rPr>
          <w:rFonts w:ascii="Arial" w:hAnsi="Arial" w:cs="Arial"/>
          <w:sz w:val="22"/>
          <w:szCs w:val="22"/>
        </w:rPr>
      </w:pPr>
      <w:r w:rsidRPr="00733BE5">
        <w:rPr>
          <w:rFonts w:ascii="Arial" w:hAnsi="Arial" w:cs="Arial"/>
          <w:sz w:val="22"/>
          <w:szCs w:val="22"/>
        </w:rPr>
        <w:t>See person specification</w:t>
      </w:r>
    </w:p>
    <w:p w14:paraId="297EC487" w14:textId="77777777" w:rsidR="0041038B" w:rsidRPr="00733BE5" w:rsidRDefault="0041038B" w:rsidP="0041038B">
      <w:pPr>
        <w:pStyle w:val="ListParagraph"/>
        <w:jc w:val="both"/>
        <w:rPr>
          <w:rFonts w:ascii="Arial" w:hAnsi="Arial" w:cs="Arial"/>
          <w:sz w:val="22"/>
          <w:szCs w:val="22"/>
        </w:rPr>
      </w:pPr>
    </w:p>
    <w:p w14:paraId="0A3BDC09" w14:textId="39368292" w:rsidR="001954B2" w:rsidRPr="001954B2" w:rsidRDefault="001954B2" w:rsidP="00733BE5">
      <w:pPr>
        <w:pStyle w:val="ListParagraph"/>
        <w:numPr>
          <w:ilvl w:val="0"/>
          <w:numId w:val="4"/>
        </w:numPr>
        <w:spacing w:before="100" w:beforeAutospacing="1" w:after="100" w:afterAutospacing="1"/>
        <w:rPr>
          <w:rFonts w:ascii="Arial" w:hAnsi="Arial" w:cs="Arial"/>
          <w:b/>
          <w:bCs/>
          <w:sz w:val="22"/>
          <w:szCs w:val="22"/>
        </w:rPr>
      </w:pPr>
      <w:r w:rsidRPr="001954B2">
        <w:rPr>
          <w:rFonts w:ascii="Arial" w:hAnsi="Arial" w:cs="Arial"/>
          <w:b/>
          <w:bCs/>
          <w:sz w:val="22"/>
          <w:szCs w:val="22"/>
        </w:rPr>
        <w:t>GENERAL</w:t>
      </w:r>
    </w:p>
    <w:p w14:paraId="45BA5F88" w14:textId="77777777" w:rsidR="0041038B" w:rsidRDefault="0041038B" w:rsidP="0041038B">
      <w:pPr>
        <w:pStyle w:val="ListParagraph"/>
        <w:spacing w:before="100" w:beforeAutospacing="1" w:after="100" w:afterAutospacing="1"/>
        <w:rPr>
          <w:rFonts w:ascii="Arial" w:hAnsi="Arial" w:cs="Arial"/>
          <w:b/>
          <w:bCs/>
          <w:sz w:val="22"/>
          <w:szCs w:val="22"/>
        </w:rPr>
      </w:pPr>
    </w:p>
    <w:p w14:paraId="3574F96C" w14:textId="19EFCF08" w:rsidR="001954B2" w:rsidRDefault="001954B2" w:rsidP="0041038B">
      <w:pPr>
        <w:pStyle w:val="ListParagraph"/>
        <w:spacing w:before="100" w:beforeAutospacing="1" w:after="100" w:afterAutospacing="1"/>
        <w:rPr>
          <w:rFonts w:ascii="Arial" w:hAnsi="Arial" w:cs="Arial"/>
          <w:sz w:val="22"/>
          <w:szCs w:val="22"/>
        </w:rPr>
      </w:pPr>
      <w:r w:rsidRPr="00733BE5">
        <w:rPr>
          <w:rFonts w:ascii="Arial" w:hAnsi="Arial" w:cs="Arial"/>
          <w:b/>
          <w:bCs/>
          <w:sz w:val="22"/>
          <w:szCs w:val="22"/>
        </w:rPr>
        <w:t>Other Duties</w:t>
      </w:r>
      <w:r w:rsidRPr="00733BE5">
        <w:rPr>
          <w:rFonts w:ascii="Arial" w:hAnsi="Arial" w:cs="Arial"/>
          <w:sz w:val="22"/>
          <w:szCs w:val="22"/>
        </w:rPr>
        <w:t xml:space="preserve"> - The duties and responsibilities in this job description are not restrictive and the post-holder may be required to undertake any other duties which may be required from time to time. Any such duties should not however substantially change the general character of the post.</w:t>
      </w:r>
    </w:p>
    <w:p w14:paraId="1FE62B98" w14:textId="77777777" w:rsidR="0041038B" w:rsidRPr="00733BE5" w:rsidRDefault="0041038B" w:rsidP="0041038B">
      <w:pPr>
        <w:pStyle w:val="ListParagraph"/>
        <w:spacing w:before="100" w:beforeAutospacing="1" w:after="100" w:afterAutospacing="1"/>
        <w:rPr>
          <w:rFonts w:ascii="Arial" w:hAnsi="Arial" w:cs="Arial"/>
          <w:sz w:val="22"/>
          <w:szCs w:val="22"/>
        </w:rPr>
      </w:pPr>
    </w:p>
    <w:p w14:paraId="63917EE3" w14:textId="5C2316D9" w:rsidR="001954B2" w:rsidRDefault="001954B2" w:rsidP="0041038B">
      <w:pPr>
        <w:pStyle w:val="ListParagraph"/>
        <w:spacing w:before="100" w:beforeAutospacing="1" w:after="100" w:afterAutospacing="1"/>
        <w:rPr>
          <w:rFonts w:ascii="Arial" w:hAnsi="Arial" w:cs="Arial"/>
          <w:sz w:val="22"/>
          <w:szCs w:val="22"/>
        </w:rPr>
      </w:pPr>
      <w:r w:rsidRPr="00733BE5">
        <w:rPr>
          <w:rFonts w:ascii="Arial" w:hAnsi="Arial" w:cs="Arial"/>
          <w:b/>
          <w:bCs/>
          <w:sz w:val="22"/>
          <w:szCs w:val="22"/>
        </w:rPr>
        <w:t xml:space="preserve">Equal Opportunities - </w:t>
      </w:r>
      <w:r w:rsidRPr="00733BE5">
        <w:rPr>
          <w:rFonts w:ascii="Arial" w:hAnsi="Arial" w:cs="Arial"/>
          <w:sz w:val="22"/>
          <w:szCs w:val="22"/>
        </w:rPr>
        <w:t>The post-holder must carry out his / her duties with full regard to the Trust’s Equal Opportunities policy.</w:t>
      </w:r>
    </w:p>
    <w:p w14:paraId="49305840" w14:textId="77777777" w:rsidR="0041038B" w:rsidRPr="00733BE5" w:rsidRDefault="0041038B" w:rsidP="0041038B">
      <w:pPr>
        <w:pStyle w:val="ListParagraph"/>
        <w:spacing w:before="100" w:beforeAutospacing="1" w:after="100" w:afterAutospacing="1"/>
        <w:rPr>
          <w:rFonts w:ascii="Arial" w:hAnsi="Arial" w:cs="Arial"/>
          <w:sz w:val="22"/>
          <w:szCs w:val="22"/>
        </w:rPr>
      </w:pPr>
    </w:p>
    <w:p w14:paraId="3A660513" w14:textId="5B3CFF9E" w:rsidR="00A775E1" w:rsidRPr="00733BE5" w:rsidRDefault="001954B2" w:rsidP="0041038B">
      <w:pPr>
        <w:pStyle w:val="ListParagraph"/>
        <w:spacing w:before="100" w:beforeAutospacing="1" w:after="100" w:afterAutospacing="1"/>
        <w:rPr>
          <w:rFonts w:ascii="Arial" w:eastAsia="Arial Unicode MS" w:hAnsi="Arial" w:cs="Arial"/>
          <w:sz w:val="22"/>
          <w:szCs w:val="22"/>
        </w:rPr>
      </w:pPr>
      <w:r w:rsidRPr="00733BE5">
        <w:rPr>
          <w:rFonts w:ascii="Arial" w:hAnsi="Arial" w:cs="Arial"/>
          <w:b/>
          <w:bCs/>
          <w:sz w:val="22"/>
          <w:szCs w:val="22"/>
        </w:rPr>
        <w:t xml:space="preserve">Health and Safety - </w:t>
      </w:r>
      <w:r w:rsidRPr="00733BE5">
        <w:rPr>
          <w:rFonts w:ascii="Arial" w:hAnsi="Arial" w:cs="Arial"/>
          <w:sz w:val="22"/>
          <w:szCs w:val="22"/>
        </w:rPr>
        <w:t>The post-holder must carry out his / her duties with full regard to the Trust’s Health and Safety Procedures</w:t>
      </w:r>
    </w:p>
    <w:sectPr w:rsidR="00A775E1" w:rsidRPr="00733BE5" w:rsidSect="008456F9">
      <w:headerReference w:type="default" r:id="rId9"/>
      <w:footerReference w:type="default" r:id="rId10"/>
      <w:pgSz w:w="11906" w:h="16838"/>
      <w:pgMar w:top="1134" w:right="1134" w:bottom="567" w:left="1134" w:header="709" w:footer="850" w:gutter="0"/>
      <w:pgBorders w:offsetFrom="page">
        <w:top w:val="single" w:sz="12" w:space="24" w:color="3333FF"/>
        <w:left w:val="single" w:sz="12" w:space="24" w:color="3333FF"/>
        <w:bottom w:val="single" w:sz="12" w:space="24" w:color="3333FF"/>
        <w:right w:val="single" w:sz="12" w:space="24" w:color="3333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10AC" w14:textId="77777777" w:rsidR="000644EF" w:rsidRDefault="000644EF">
      <w:r>
        <w:separator/>
      </w:r>
    </w:p>
  </w:endnote>
  <w:endnote w:type="continuationSeparator" w:id="0">
    <w:p w14:paraId="238961AD" w14:textId="77777777" w:rsidR="000644EF" w:rsidRDefault="0006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3276" w14:textId="77777777" w:rsidR="00A775E1" w:rsidRDefault="00A77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B52A" w14:textId="77777777" w:rsidR="000644EF" w:rsidRDefault="000644EF">
      <w:r>
        <w:separator/>
      </w:r>
    </w:p>
  </w:footnote>
  <w:footnote w:type="continuationSeparator" w:id="0">
    <w:p w14:paraId="474CFFA9" w14:textId="77777777" w:rsidR="000644EF" w:rsidRDefault="0006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5A32" w14:textId="77777777" w:rsidR="00A775E1" w:rsidRDefault="00A775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83003"/>
    <w:multiLevelType w:val="hybridMultilevel"/>
    <w:tmpl w:val="F19E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F582F"/>
    <w:multiLevelType w:val="hybridMultilevel"/>
    <w:tmpl w:val="8CE838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2B52B4"/>
    <w:multiLevelType w:val="hybridMultilevel"/>
    <w:tmpl w:val="4716754A"/>
    <w:lvl w:ilvl="0" w:tplc="0608B2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F2159"/>
    <w:multiLevelType w:val="multilevel"/>
    <w:tmpl w:val="190093E6"/>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E1"/>
    <w:rsid w:val="000644EF"/>
    <w:rsid w:val="00151B80"/>
    <w:rsid w:val="001954B2"/>
    <w:rsid w:val="002F32BF"/>
    <w:rsid w:val="0041038B"/>
    <w:rsid w:val="00465EE1"/>
    <w:rsid w:val="00592A0B"/>
    <w:rsid w:val="006370B6"/>
    <w:rsid w:val="006C53C9"/>
    <w:rsid w:val="006D4E1E"/>
    <w:rsid w:val="00733BE5"/>
    <w:rsid w:val="008456F9"/>
    <w:rsid w:val="008D4F07"/>
    <w:rsid w:val="00A45968"/>
    <w:rsid w:val="00A775E1"/>
    <w:rsid w:val="00BF1E1B"/>
    <w:rsid w:val="00C80922"/>
    <w:rsid w:val="00CD788B"/>
    <w:rsid w:val="00E77BC0"/>
    <w:rsid w:val="00F7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ED4D"/>
  <w15:docId w15:val="{F9BB0902-7F77-407B-953B-0A3EA6E4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954B2"/>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sz w:val="22"/>
      <w:szCs w:val="20"/>
      <w:bdr w:val="none" w:sz="0" w:space="0" w:color="auto"/>
      <w:lang w:val="en-GB"/>
    </w:rPr>
  </w:style>
  <w:style w:type="paragraph" w:styleId="Heading2">
    <w:name w:val="heading 2"/>
    <w:basedOn w:val="Normal"/>
    <w:next w:val="Normal"/>
    <w:link w:val="Heading2Char"/>
    <w:uiPriority w:val="9"/>
    <w:unhideWhenUsed/>
    <w:qFormat/>
    <w:rsid w:val="001954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99BC9" w:themeColor="accent1"/>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6D4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1E"/>
    <w:rPr>
      <w:rFonts w:ascii="Segoe UI" w:hAnsi="Segoe UI" w:cs="Segoe UI"/>
      <w:sz w:val="18"/>
      <w:szCs w:val="18"/>
      <w:lang w:val="en-US" w:eastAsia="en-US"/>
    </w:rPr>
  </w:style>
  <w:style w:type="character" w:customStyle="1" w:styleId="Heading1Char">
    <w:name w:val="Heading 1 Char"/>
    <w:basedOn w:val="DefaultParagraphFont"/>
    <w:link w:val="Heading1"/>
    <w:rsid w:val="001954B2"/>
    <w:rPr>
      <w:rFonts w:ascii="Arial" w:eastAsia="Times New Roman" w:hAnsi="Arial"/>
      <w:b/>
      <w:sz w:val="22"/>
      <w:bdr w:val="none" w:sz="0" w:space="0" w:color="auto"/>
      <w:lang w:eastAsia="en-US"/>
    </w:rPr>
  </w:style>
  <w:style w:type="character" w:customStyle="1" w:styleId="Heading2Char">
    <w:name w:val="Heading 2 Char"/>
    <w:basedOn w:val="DefaultParagraphFont"/>
    <w:link w:val="Heading2"/>
    <w:uiPriority w:val="9"/>
    <w:rsid w:val="001954B2"/>
    <w:rPr>
      <w:rFonts w:asciiTheme="majorHAnsi" w:eastAsiaTheme="majorEastAsia" w:hAnsiTheme="majorHAnsi" w:cstheme="majorBidi"/>
      <w:b/>
      <w:bCs/>
      <w:color w:val="499BC9" w:themeColor="accent1"/>
      <w:sz w:val="26"/>
      <w:szCs w:val="26"/>
      <w:bdr w:val="none" w:sz="0" w:space="0" w:color="auto"/>
      <w:lang w:eastAsia="en-US"/>
    </w:rPr>
  </w:style>
  <w:style w:type="paragraph" w:styleId="ListParagraph">
    <w:name w:val="List Paragraph"/>
    <w:basedOn w:val="Normal"/>
    <w:uiPriority w:val="34"/>
    <w:qFormat/>
    <w:rsid w:val="001954B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paragraph" w:styleId="BodyTextIndent">
    <w:name w:val="Body Text Indent"/>
    <w:basedOn w:val="Normal"/>
    <w:link w:val="BodyTextIndentChar"/>
    <w:rsid w:val="001954B2"/>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ascii="Arial" w:eastAsia="Times New Roman" w:hAnsi="Arial"/>
      <w:szCs w:val="20"/>
      <w:bdr w:val="none" w:sz="0" w:space="0" w:color="auto"/>
      <w:lang w:val="en-GB" w:eastAsia="en-GB"/>
    </w:rPr>
  </w:style>
  <w:style w:type="character" w:customStyle="1" w:styleId="BodyTextIndentChar">
    <w:name w:val="Body Text Indent Char"/>
    <w:basedOn w:val="DefaultParagraphFont"/>
    <w:link w:val="BodyTextIndent"/>
    <w:rsid w:val="001954B2"/>
    <w:rPr>
      <w:rFonts w:ascii="Arial" w:eastAsia="Times New Roman" w:hAnsi="Arial"/>
      <w:sz w:val="24"/>
      <w:bdr w:val="none" w:sz="0" w:space="0" w:color="auto"/>
    </w:rPr>
  </w:style>
  <w:style w:type="paragraph" w:styleId="NormalWeb">
    <w:name w:val="Normal (Web)"/>
    <w:basedOn w:val="Normal"/>
    <w:rsid w:val="001954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rsid w:val="001954B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rsid w:val="001954B2"/>
    <w:rPr>
      <w:rFonts w:ascii="Arial" w:eastAsia="Times New Roman" w:hAnsi="Arial"/>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Clayford, Tracey</cp:lastModifiedBy>
  <cp:revision>9</cp:revision>
  <cp:lastPrinted>2020-07-23T13:03:00Z</cp:lastPrinted>
  <dcterms:created xsi:type="dcterms:W3CDTF">2018-12-05T14:19:00Z</dcterms:created>
  <dcterms:modified xsi:type="dcterms:W3CDTF">2020-07-23T13:03:00Z</dcterms:modified>
</cp:coreProperties>
</file>